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81348" w14:textId="5EEA68D3" w:rsidR="00283B44" w:rsidRDefault="00283B4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Edinburgh Society of Musicians Limited</w:t>
      </w:r>
    </w:p>
    <w:p w14:paraId="75562340" w14:textId="5D9AE745" w:rsidR="00283B44" w:rsidRPr="00C52B59" w:rsidRDefault="00283B44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C52B59">
        <w:rPr>
          <w:rFonts w:ascii="Arial" w:hAnsi="Arial" w:cs="Arial"/>
          <w:b/>
          <w:bCs/>
          <w:i/>
          <w:iCs/>
          <w:sz w:val="20"/>
          <w:szCs w:val="20"/>
        </w:rPr>
        <w:t>The Society is a Registered Charity</w:t>
      </w:r>
      <w:r w:rsidR="00697E58" w:rsidRPr="00C52B59">
        <w:rPr>
          <w:rFonts w:ascii="Arial" w:hAnsi="Arial" w:cs="Arial"/>
          <w:b/>
          <w:bCs/>
          <w:i/>
          <w:iCs/>
          <w:sz w:val="20"/>
          <w:szCs w:val="20"/>
        </w:rPr>
        <w:t xml:space="preserve"> [SCO</w:t>
      </w:r>
      <w:r w:rsidR="00204941" w:rsidRPr="00C52B59">
        <w:rPr>
          <w:rFonts w:ascii="Arial" w:hAnsi="Arial" w:cs="Arial"/>
          <w:b/>
          <w:bCs/>
          <w:i/>
          <w:iCs/>
          <w:sz w:val="20"/>
          <w:szCs w:val="20"/>
        </w:rPr>
        <w:t>03525]</w:t>
      </w:r>
      <w:r w:rsidRPr="00C52B59">
        <w:rPr>
          <w:rFonts w:ascii="Arial" w:hAnsi="Arial" w:cs="Arial"/>
          <w:b/>
          <w:bCs/>
          <w:i/>
          <w:iCs/>
          <w:sz w:val="20"/>
          <w:szCs w:val="20"/>
        </w:rPr>
        <w:t xml:space="preserve"> and organises </w:t>
      </w:r>
      <w:r w:rsidR="00697E58" w:rsidRPr="00C52B59">
        <w:rPr>
          <w:rFonts w:ascii="Arial" w:hAnsi="Arial" w:cs="Arial"/>
          <w:b/>
          <w:bCs/>
          <w:i/>
          <w:iCs/>
          <w:sz w:val="20"/>
          <w:szCs w:val="20"/>
        </w:rPr>
        <w:t>Weekly Recitals from October June – with short breaks at Christmas and Easter</w:t>
      </w:r>
      <w:r w:rsidRPr="00C52B59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481949B3" w14:textId="61786D90" w:rsidR="00283B44" w:rsidRPr="00C52B59" w:rsidRDefault="00283B44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C52B59">
        <w:rPr>
          <w:rFonts w:ascii="Arial" w:hAnsi="Arial" w:cs="Arial"/>
          <w:b/>
          <w:bCs/>
          <w:i/>
          <w:iCs/>
          <w:sz w:val="20"/>
          <w:szCs w:val="20"/>
        </w:rPr>
        <w:t>In appropriate cases, the Society can contribute towards Performer Expenses and may be able to arrange accommodation</w:t>
      </w:r>
      <w:r w:rsidR="00ED7F5D" w:rsidRPr="00C52B59">
        <w:rPr>
          <w:rFonts w:ascii="Arial" w:hAnsi="Arial" w:cs="Arial"/>
          <w:b/>
          <w:bCs/>
          <w:i/>
          <w:iCs/>
          <w:sz w:val="20"/>
          <w:szCs w:val="20"/>
        </w:rPr>
        <w:t xml:space="preserve"> – either with Society Members or in a nearby hotel with which the Society has an arrangement</w:t>
      </w:r>
      <w:r w:rsidRPr="00C52B59">
        <w:rPr>
          <w:rFonts w:ascii="Arial" w:hAnsi="Arial" w:cs="Arial"/>
          <w:b/>
          <w:bCs/>
          <w:i/>
          <w:iCs/>
          <w:sz w:val="20"/>
          <w:szCs w:val="20"/>
        </w:rPr>
        <w:t>. As will be appreciated, however, there are budgetary constraints.</w:t>
      </w:r>
    </w:p>
    <w:p w14:paraId="2946ACBE" w14:textId="38C3C2F0" w:rsidR="00283B44" w:rsidRPr="00C52B59" w:rsidRDefault="00283B44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C52B59">
        <w:rPr>
          <w:rFonts w:ascii="Arial" w:hAnsi="Arial" w:cs="Arial"/>
          <w:b/>
          <w:bCs/>
          <w:i/>
          <w:iCs/>
          <w:sz w:val="20"/>
          <w:szCs w:val="20"/>
        </w:rPr>
        <w:t>Performers wishing assistance with travel expenses and/or accommodation are required to submit the attached form</w:t>
      </w:r>
      <w:r w:rsidR="00697E58" w:rsidRPr="00C52B5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8F5F72" w:rsidRPr="00C52B59">
        <w:rPr>
          <w:rFonts w:ascii="Arial" w:hAnsi="Arial" w:cs="Arial"/>
          <w:b/>
          <w:bCs/>
          <w:i/>
          <w:iCs/>
          <w:sz w:val="20"/>
          <w:szCs w:val="20"/>
        </w:rPr>
        <w:t xml:space="preserve">as soon as possible </w:t>
      </w:r>
      <w:r w:rsidR="00697E58" w:rsidRPr="00C52B59">
        <w:rPr>
          <w:rFonts w:ascii="Arial" w:hAnsi="Arial" w:cs="Arial"/>
          <w:b/>
          <w:bCs/>
          <w:i/>
          <w:iCs/>
          <w:sz w:val="20"/>
          <w:szCs w:val="20"/>
        </w:rPr>
        <w:t>but certainly no later than</w:t>
      </w:r>
      <w:r w:rsidR="00E73B43" w:rsidRPr="00C52B5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8F5F72" w:rsidRPr="00C52B59">
        <w:rPr>
          <w:rFonts w:ascii="Arial" w:hAnsi="Arial" w:cs="Arial"/>
          <w:b/>
          <w:bCs/>
          <w:i/>
          <w:iCs/>
          <w:sz w:val="20"/>
          <w:szCs w:val="20"/>
        </w:rPr>
        <w:t xml:space="preserve">two </w:t>
      </w:r>
      <w:r w:rsidR="00E73B43" w:rsidRPr="00C52B59">
        <w:rPr>
          <w:rFonts w:ascii="Arial" w:hAnsi="Arial" w:cs="Arial"/>
          <w:b/>
          <w:bCs/>
          <w:i/>
          <w:iCs/>
          <w:sz w:val="20"/>
          <w:szCs w:val="20"/>
        </w:rPr>
        <w:t>month</w:t>
      </w:r>
      <w:r w:rsidR="008F5F72" w:rsidRPr="00C52B59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E73B43" w:rsidRPr="00C52B59">
        <w:rPr>
          <w:rFonts w:ascii="Arial" w:hAnsi="Arial" w:cs="Arial"/>
          <w:b/>
          <w:bCs/>
          <w:i/>
          <w:iCs/>
          <w:sz w:val="20"/>
          <w:szCs w:val="20"/>
        </w:rPr>
        <w:t xml:space="preserve"> before</w:t>
      </w:r>
      <w:r w:rsidR="00697E58" w:rsidRPr="00C52B59">
        <w:rPr>
          <w:rFonts w:ascii="Arial" w:hAnsi="Arial" w:cs="Arial"/>
          <w:b/>
          <w:bCs/>
          <w:i/>
          <w:iCs/>
          <w:sz w:val="20"/>
          <w:szCs w:val="20"/>
        </w:rPr>
        <w:t xml:space="preserve"> the agreed concert date</w:t>
      </w:r>
      <w:r w:rsidR="008F5F72" w:rsidRPr="00C52B59">
        <w:rPr>
          <w:rFonts w:ascii="Arial" w:hAnsi="Arial" w:cs="Arial"/>
          <w:b/>
          <w:bCs/>
          <w:i/>
          <w:iCs/>
          <w:sz w:val="20"/>
          <w:szCs w:val="20"/>
        </w:rPr>
        <w:t xml:space="preserve"> or along with submission of programme details – whichever is the earlier</w:t>
      </w:r>
      <w:r w:rsidRPr="00C52B59">
        <w:rPr>
          <w:rFonts w:ascii="Arial" w:hAnsi="Arial" w:cs="Arial"/>
          <w:b/>
          <w:bCs/>
          <w:i/>
          <w:iCs/>
          <w:sz w:val="20"/>
          <w:szCs w:val="20"/>
        </w:rPr>
        <w:t xml:space="preserve">. Without this </w:t>
      </w:r>
      <w:r w:rsidR="00697E58" w:rsidRPr="00C52B59">
        <w:rPr>
          <w:rFonts w:ascii="Arial" w:hAnsi="Arial" w:cs="Arial"/>
          <w:b/>
          <w:bCs/>
          <w:i/>
          <w:iCs/>
          <w:sz w:val="20"/>
          <w:szCs w:val="20"/>
        </w:rPr>
        <w:t>information</w:t>
      </w:r>
      <w:r w:rsidRPr="00C52B59">
        <w:rPr>
          <w:rFonts w:ascii="Arial" w:hAnsi="Arial" w:cs="Arial"/>
          <w:b/>
          <w:bCs/>
          <w:i/>
          <w:iCs/>
          <w:sz w:val="20"/>
          <w:szCs w:val="20"/>
        </w:rPr>
        <w:t xml:space="preserve">, the </w:t>
      </w:r>
      <w:r w:rsidR="00ED7F5D" w:rsidRPr="00C52B59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C52B59">
        <w:rPr>
          <w:rFonts w:ascii="Arial" w:hAnsi="Arial" w:cs="Arial"/>
          <w:b/>
          <w:bCs/>
          <w:i/>
          <w:iCs/>
          <w:sz w:val="20"/>
          <w:szCs w:val="20"/>
        </w:rPr>
        <w:t xml:space="preserve">ociety </w:t>
      </w:r>
      <w:r w:rsidR="00ED7F5D" w:rsidRPr="00C52B59">
        <w:rPr>
          <w:rFonts w:ascii="Arial" w:hAnsi="Arial" w:cs="Arial"/>
          <w:b/>
          <w:bCs/>
          <w:i/>
          <w:iCs/>
          <w:sz w:val="20"/>
          <w:szCs w:val="20"/>
        </w:rPr>
        <w:t xml:space="preserve">is unable to </w:t>
      </w:r>
      <w:r w:rsidR="00697E58" w:rsidRPr="00C52B59">
        <w:rPr>
          <w:rFonts w:ascii="Arial" w:hAnsi="Arial" w:cs="Arial"/>
          <w:b/>
          <w:bCs/>
          <w:i/>
          <w:iCs/>
          <w:sz w:val="20"/>
          <w:szCs w:val="20"/>
        </w:rPr>
        <w:t>make accommodation arrangements or process claims for expenses</w:t>
      </w:r>
      <w:r w:rsidR="00ED7F5D" w:rsidRPr="00C52B59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312EF357" w14:textId="34A4A8BC" w:rsidR="00ED7F5D" w:rsidRPr="00C52B59" w:rsidRDefault="00ED7F5D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C52B59">
        <w:rPr>
          <w:rFonts w:ascii="Arial" w:hAnsi="Arial" w:cs="Arial"/>
          <w:b/>
          <w:bCs/>
          <w:i/>
          <w:iCs/>
          <w:sz w:val="20"/>
          <w:szCs w:val="20"/>
        </w:rPr>
        <w:t>Please note that normally only performer expenses and accommodation can be provided</w:t>
      </w:r>
      <w:r w:rsidR="00697E58" w:rsidRPr="00C52B59">
        <w:rPr>
          <w:rFonts w:ascii="Arial" w:hAnsi="Arial" w:cs="Arial"/>
          <w:b/>
          <w:bCs/>
          <w:i/>
          <w:iCs/>
          <w:sz w:val="20"/>
          <w:szCs w:val="20"/>
        </w:rPr>
        <w:t xml:space="preserve"> - family and friends are expected to make their own arrangements</w:t>
      </w:r>
      <w:r w:rsidRPr="00C52B59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697E58" w:rsidRPr="00C52B59">
        <w:rPr>
          <w:rFonts w:ascii="Arial" w:hAnsi="Arial" w:cs="Arial"/>
          <w:b/>
          <w:bCs/>
          <w:i/>
          <w:iCs/>
          <w:sz w:val="20"/>
          <w:szCs w:val="20"/>
        </w:rPr>
        <w:t xml:space="preserve"> For the avoidance of doubt, multiple rooms are available only for members of Duos and Ensembles</w:t>
      </w:r>
      <w:r w:rsidR="00204941" w:rsidRPr="00C52B59">
        <w:rPr>
          <w:rFonts w:ascii="Arial" w:hAnsi="Arial" w:cs="Arial"/>
          <w:b/>
          <w:bCs/>
          <w:i/>
          <w:iCs/>
          <w:sz w:val="20"/>
          <w:szCs w:val="20"/>
        </w:rPr>
        <w:t>. Normally,</w:t>
      </w:r>
      <w:r w:rsidR="00CC7F86" w:rsidRPr="00C52B5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204941" w:rsidRPr="00C52B59">
        <w:rPr>
          <w:rFonts w:ascii="Arial" w:hAnsi="Arial" w:cs="Arial"/>
          <w:b/>
          <w:bCs/>
          <w:i/>
          <w:iCs/>
          <w:sz w:val="20"/>
          <w:szCs w:val="20"/>
        </w:rPr>
        <w:t>accommodation is for one night only but in special cases, and by agreement, this can be extended</w:t>
      </w:r>
      <w:r w:rsidR="008F5F72" w:rsidRPr="00C52B5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52B59" w:rsidRPr="00C52B59">
        <w:rPr>
          <w:rFonts w:ascii="Arial" w:hAnsi="Arial" w:cs="Arial"/>
          <w:b/>
          <w:bCs/>
          <w:i/>
          <w:iCs/>
          <w:sz w:val="20"/>
          <w:szCs w:val="20"/>
        </w:rPr>
        <w:t>where travel arrangements make an additional night or nights essential</w:t>
      </w:r>
      <w:r w:rsidR="00204941" w:rsidRPr="00C52B59">
        <w:rPr>
          <w:rFonts w:ascii="Arial" w:hAnsi="Arial" w:cs="Arial"/>
          <w:b/>
          <w:bCs/>
          <w:i/>
          <w:iCs/>
          <w:sz w:val="20"/>
          <w:szCs w:val="20"/>
        </w:rPr>
        <w:t>*.</w:t>
      </w:r>
    </w:p>
    <w:p w14:paraId="65E25A67" w14:textId="37B302FA" w:rsidR="00ED7F5D" w:rsidRPr="00C52B59" w:rsidRDefault="00ED7F5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6"/>
        <w:gridCol w:w="1833"/>
        <w:gridCol w:w="1833"/>
        <w:gridCol w:w="1714"/>
        <w:gridCol w:w="2778"/>
        <w:gridCol w:w="3231"/>
      </w:tblGrid>
      <w:tr w:rsidR="00697E58" w14:paraId="02FCC592" w14:textId="7FB57460" w:rsidTr="00837430">
        <w:tc>
          <w:tcPr>
            <w:tcW w:w="1686" w:type="dxa"/>
          </w:tcPr>
          <w:p w14:paraId="215E9E44" w14:textId="4B1443F8" w:rsidR="00697E58" w:rsidRPr="00C52B59" w:rsidRDefault="00697E58">
            <w:pPr>
              <w:rPr>
                <w:rFonts w:ascii="Arial" w:hAnsi="Arial" w:cs="Arial"/>
                <w:sz w:val="20"/>
                <w:szCs w:val="20"/>
              </w:rPr>
            </w:pPr>
            <w:r w:rsidRPr="00C52B59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833" w:type="dxa"/>
          </w:tcPr>
          <w:p w14:paraId="6326BE0D" w14:textId="2DDC8935" w:rsidR="00697E58" w:rsidRPr="00C52B59" w:rsidRDefault="00697E58">
            <w:pPr>
              <w:rPr>
                <w:rFonts w:ascii="Arial" w:hAnsi="Arial" w:cs="Arial"/>
                <w:sz w:val="20"/>
                <w:szCs w:val="20"/>
              </w:rPr>
            </w:pPr>
            <w:r w:rsidRPr="00C52B59">
              <w:rPr>
                <w:rFonts w:ascii="Arial" w:hAnsi="Arial" w:cs="Arial"/>
                <w:sz w:val="20"/>
                <w:szCs w:val="20"/>
              </w:rPr>
              <w:t>Date of Concert</w:t>
            </w:r>
          </w:p>
        </w:tc>
        <w:tc>
          <w:tcPr>
            <w:tcW w:w="1833" w:type="dxa"/>
          </w:tcPr>
          <w:p w14:paraId="45EA6275" w14:textId="491A4ABA" w:rsidR="00697E58" w:rsidRPr="00C52B59" w:rsidRDefault="00697E58">
            <w:pPr>
              <w:rPr>
                <w:rFonts w:ascii="Arial" w:hAnsi="Arial" w:cs="Arial"/>
                <w:sz w:val="20"/>
                <w:szCs w:val="20"/>
              </w:rPr>
            </w:pPr>
            <w:r w:rsidRPr="00C52B59">
              <w:rPr>
                <w:rFonts w:ascii="Arial" w:hAnsi="Arial" w:cs="Arial"/>
                <w:sz w:val="20"/>
                <w:szCs w:val="20"/>
              </w:rPr>
              <w:t>No</w:t>
            </w:r>
            <w:r w:rsidR="008F5F72" w:rsidRPr="00C52B59">
              <w:rPr>
                <w:rFonts w:ascii="Arial" w:hAnsi="Arial" w:cs="Arial"/>
                <w:sz w:val="20"/>
                <w:szCs w:val="20"/>
              </w:rPr>
              <w:t xml:space="preserve">. and type </w:t>
            </w:r>
            <w:r w:rsidRPr="00C52B59">
              <w:rPr>
                <w:rFonts w:ascii="Arial" w:hAnsi="Arial" w:cs="Arial"/>
                <w:sz w:val="20"/>
                <w:szCs w:val="20"/>
              </w:rPr>
              <w:t>of rooms required</w:t>
            </w:r>
          </w:p>
        </w:tc>
        <w:tc>
          <w:tcPr>
            <w:tcW w:w="1714" w:type="dxa"/>
          </w:tcPr>
          <w:p w14:paraId="7E001BB2" w14:textId="5B0FB4A6" w:rsidR="00697E58" w:rsidRPr="00C52B59" w:rsidRDefault="00697E5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2B59">
              <w:rPr>
                <w:rFonts w:ascii="Arial" w:hAnsi="Arial" w:cs="Arial"/>
                <w:sz w:val="20"/>
                <w:szCs w:val="20"/>
                <w:u w:val="single"/>
              </w:rPr>
              <w:t>Estimated Travel Costs</w:t>
            </w:r>
          </w:p>
        </w:tc>
        <w:tc>
          <w:tcPr>
            <w:tcW w:w="2778" w:type="dxa"/>
          </w:tcPr>
          <w:p w14:paraId="4BCFEE7B" w14:textId="52E9B2CE" w:rsidR="00697E58" w:rsidRPr="00C52B59" w:rsidRDefault="00697E58">
            <w:pPr>
              <w:rPr>
                <w:rFonts w:ascii="Arial" w:hAnsi="Arial" w:cs="Arial"/>
                <w:sz w:val="20"/>
                <w:szCs w:val="20"/>
              </w:rPr>
            </w:pPr>
            <w:r w:rsidRPr="00C52B59">
              <w:rPr>
                <w:rFonts w:ascii="Arial" w:hAnsi="Arial" w:cs="Arial"/>
                <w:sz w:val="20"/>
                <w:szCs w:val="20"/>
              </w:rPr>
              <w:t xml:space="preserve">Dietary or other Requirements </w:t>
            </w:r>
          </w:p>
        </w:tc>
        <w:tc>
          <w:tcPr>
            <w:tcW w:w="3231" w:type="dxa"/>
          </w:tcPr>
          <w:p w14:paraId="6F3E7697" w14:textId="039C55FD" w:rsidR="00697E58" w:rsidRPr="00C52B59" w:rsidRDefault="00204941" w:rsidP="00204941">
            <w:pPr>
              <w:rPr>
                <w:rFonts w:ascii="Arial" w:hAnsi="Arial" w:cs="Arial"/>
                <w:sz w:val="20"/>
                <w:szCs w:val="20"/>
              </w:rPr>
            </w:pPr>
            <w:r w:rsidRPr="00C52B59">
              <w:rPr>
                <w:rFonts w:ascii="Arial" w:hAnsi="Arial" w:cs="Arial"/>
                <w:sz w:val="20"/>
                <w:szCs w:val="20"/>
              </w:rPr>
              <w:t xml:space="preserve">*Justification for </w:t>
            </w:r>
            <w:r w:rsidR="00C52B59" w:rsidRPr="00C52B59">
              <w:rPr>
                <w:rFonts w:ascii="Arial" w:hAnsi="Arial" w:cs="Arial"/>
                <w:sz w:val="20"/>
                <w:szCs w:val="20"/>
              </w:rPr>
              <w:t>and specification of any</w:t>
            </w:r>
            <w:r w:rsidRPr="00C52B59">
              <w:rPr>
                <w:rFonts w:ascii="Arial" w:hAnsi="Arial" w:cs="Arial"/>
                <w:sz w:val="20"/>
                <w:szCs w:val="20"/>
              </w:rPr>
              <w:t xml:space="preserve"> additional night</w:t>
            </w:r>
            <w:r w:rsidR="008F5F72" w:rsidRPr="00C52B59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697E58" w14:paraId="57955114" w14:textId="4A587877" w:rsidTr="00204941">
        <w:trPr>
          <w:trHeight w:val="1814"/>
        </w:trPr>
        <w:tc>
          <w:tcPr>
            <w:tcW w:w="1686" w:type="dxa"/>
          </w:tcPr>
          <w:p w14:paraId="36342032" w14:textId="77777777" w:rsidR="00697E58" w:rsidRDefault="00697E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</w:tcPr>
          <w:p w14:paraId="58534649" w14:textId="77777777" w:rsidR="00697E58" w:rsidRDefault="00697E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</w:tcPr>
          <w:p w14:paraId="08C3F3D0" w14:textId="6055D82E" w:rsidR="00697E58" w:rsidRDefault="00697E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</w:tcPr>
          <w:p w14:paraId="0088E367" w14:textId="77777777" w:rsidR="00697E58" w:rsidRDefault="00697E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8" w:type="dxa"/>
          </w:tcPr>
          <w:p w14:paraId="606D2E47" w14:textId="65336A7B" w:rsidR="00697E58" w:rsidRDefault="00697E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1" w:type="dxa"/>
          </w:tcPr>
          <w:p w14:paraId="3F123F94" w14:textId="77777777" w:rsidR="00697E58" w:rsidRDefault="00697E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85F753" w14:textId="77777777" w:rsidR="00ED7F5D" w:rsidRPr="00ED7F5D" w:rsidRDefault="00ED7F5D">
      <w:pPr>
        <w:rPr>
          <w:rFonts w:ascii="Arial" w:hAnsi="Arial" w:cs="Arial"/>
          <w:sz w:val="24"/>
          <w:szCs w:val="24"/>
        </w:rPr>
      </w:pPr>
    </w:p>
    <w:p w14:paraId="44DD971E" w14:textId="13569DB8" w:rsidR="00147D43" w:rsidRPr="00204941" w:rsidRDefault="00147D43">
      <w:pPr>
        <w:rPr>
          <w:rFonts w:ascii="Arial" w:hAnsi="Arial" w:cs="Arial"/>
          <w:i/>
          <w:iCs/>
        </w:rPr>
      </w:pPr>
      <w:r w:rsidRPr="00204941">
        <w:rPr>
          <w:rFonts w:ascii="Arial" w:hAnsi="Arial" w:cs="Arial"/>
          <w:i/>
          <w:iCs/>
        </w:rPr>
        <w:t>Please also note that the Society does not pay fees and requires that all expenses be vouched</w:t>
      </w:r>
      <w:r w:rsidR="00C52B59">
        <w:rPr>
          <w:rFonts w:ascii="Arial" w:hAnsi="Arial" w:cs="Arial"/>
          <w:i/>
          <w:iCs/>
        </w:rPr>
        <w:t xml:space="preserve"> </w:t>
      </w:r>
      <w:r w:rsidR="00697E58" w:rsidRPr="00204941">
        <w:rPr>
          <w:rFonts w:ascii="Arial" w:hAnsi="Arial" w:cs="Arial"/>
          <w:i/>
          <w:iCs/>
        </w:rPr>
        <w:t xml:space="preserve">- Performers are referred to the </w:t>
      </w:r>
      <w:r w:rsidR="00ED6AFB">
        <w:rPr>
          <w:rFonts w:ascii="Arial" w:hAnsi="Arial" w:cs="Arial"/>
          <w:i/>
          <w:iCs/>
        </w:rPr>
        <w:t>“</w:t>
      </w:r>
      <w:r w:rsidR="00697E58" w:rsidRPr="00204941">
        <w:rPr>
          <w:rFonts w:ascii="Arial" w:hAnsi="Arial" w:cs="Arial"/>
          <w:i/>
          <w:iCs/>
        </w:rPr>
        <w:t>Performers</w:t>
      </w:r>
      <w:r w:rsidR="00ED6AFB">
        <w:rPr>
          <w:rFonts w:ascii="Arial" w:hAnsi="Arial" w:cs="Arial"/>
          <w:i/>
          <w:iCs/>
        </w:rPr>
        <w:t>” page on our website</w:t>
      </w:r>
      <w:bookmarkStart w:id="0" w:name="_GoBack"/>
      <w:bookmarkEnd w:id="0"/>
      <w:r w:rsidR="00697E58" w:rsidRPr="00204941">
        <w:rPr>
          <w:rFonts w:ascii="Arial" w:hAnsi="Arial" w:cs="Arial"/>
          <w:i/>
          <w:iCs/>
        </w:rPr>
        <w:t xml:space="preserve"> </w:t>
      </w:r>
      <w:r w:rsidR="00CC7F86">
        <w:rPr>
          <w:rFonts w:ascii="Arial" w:hAnsi="Arial" w:cs="Arial"/>
          <w:i/>
          <w:iCs/>
        </w:rPr>
        <w:t>for further details in that regard.</w:t>
      </w:r>
    </w:p>
    <w:p w14:paraId="361CDE8B" w14:textId="5BAFC3F0" w:rsidR="00283B44" w:rsidRDefault="00147D43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204941">
        <w:rPr>
          <w:rFonts w:ascii="Arial" w:hAnsi="Arial" w:cs="Arial"/>
          <w:i/>
          <w:iCs/>
        </w:rPr>
        <w:t xml:space="preserve">Performers can of course make their own arrangements – in which event it </w:t>
      </w:r>
      <w:r w:rsidRPr="00204941">
        <w:rPr>
          <w:rFonts w:ascii="Arial" w:hAnsi="Arial" w:cs="Arial"/>
          <w:i/>
          <w:iCs/>
          <w:u w:val="single"/>
        </w:rPr>
        <w:t>may</w:t>
      </w:r>
      <w:r w:rsidRPr="00204941">
        <w:rPr>
          <w:rFonts w:ascii="Arial" w:hAnsi="Arial" w:cs="Arial"/>
          <w:i/>
          <w:iCs/>
        </w:rPr>
        <w:t xml:space="preserve"> be possible to agree a total contribution which the performers can apply towards their costs.</w:t>
      </w:r>
      <w:r w:rsidR="00283B4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1A79E94C" w14:textId="39F19050" w:rsidR="004D525B" w:rsidRDefault="004D525B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Please return your completed form to our Accommodation Officer: </w:t>
      </w:r>
      <w:hyperlink r:id="rId5" w:history="1">
        <w:r w:rsidRPr="004A3DC3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sarahba@lineone.net</w:t>
        </w:r>
      </w:hyperlink>
    </w:p>
    <w:p w14:paraId="6735FD30" w14:textId="5DCB53A0" w:rsidR="004D525B" w:rsidRPr="00283B44" w:rsidRDefault="004D525B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If we do not receive an accommodation request, no accommodation will be arranged.</w:t>
      </w:r>
    </w:p>
    <w:sectPr w:rsidR="004D525B" w:rsidRPr="00283B44" w:rsidSect="00147D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02467"/>
    <w:multiLevelType w:val="hybridMultilevel"/>
    <w:tmpl w:val="006ED07E"/>
    <w:lvl w:ilvl="0" w:tplc="6FD0E7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44"/>
    <w:rsid w:val="00147D43"/>
    <w:rsid w:val="00204941"/>
    <w:rsid w:val="00246EAE"/>
    <w:rsid w:val="00283B44"/>
    <w:rsid w:val="004D525B"/>
    <w:rsid w:val="00697E58"/>
    <w:rsid w:val="007636EF"/>
    <w:rsid w:val="008F5F72"/>
    <w:rsid w:val="00C52B59"/>
    <w:rsid w:val="00C8084F"/>
    <w:rsid w:val="00CC7F86"/>
    <w:rsid w:val="00E73B43"/>
    <w:rsid w:val="00ED6AFB"/>
    <w:rsid w:val="00ED7F5D"/>
    <w:rsid w:val="00FF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16387"/>
  <w15:chartTrackingRefBased/>
  <w15:docId w15:val="{D659E5A0-6FF3-4AF6-A9EF-30A46577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49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2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ahba@lineon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Scott</dc:creator>
  <cp:keywords/>
  <dc:description/>
  <cp:lastModifiedBy>Elaine</cp:lastModifiedBy>
  <cp:revision>13</cp:revision>
  <cp:lastPrinted>2020-01-21T12:20:00Z</cp:lastPrinted>
  <dcterms:created xsi:type="dcterms:W3CDTF">2019-11-04T11:00:00Z</dcterms:created>
  <dcterms:modified xsi:type="dcterms:W3CDTF">2020-01-21T12:21:00Z</dcterms:modified>
</cp:coreProperties>
</file>